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13D41" w14:textId="77777777" w:rsidR="001A6455" w:rsidRDefault="00132BB4" w:rsidP="001A6455">
      <w:pPr>
        <w:shd w:val="clear" w:color="auto" w:fill="FFFFFF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1A6455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Attachment 2</w:t>
      </w:r>
      <w:r w:rsidRPr="00007E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14:paraId="16AEAE4F" w14:textId="2A70F059" w:rsidR="00132BB4" w:rsidRPr="00007E71" w:rsidRDefault="00132BB4" w:rsidP="001A6455">
      <w:pPr>
        <w:shd w:val="clear" w:color="auto" w:fill="FFFFFF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07E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to the Assignment Rules academic titles (associate</w:t>
      </w:r>
    </w:p>
    <w:p w14:paraId="4661DAD9" w14:textId="77777777" w:rsidR="004A1E89" w:rsidRPr="00007E71" w:rsidRDefault="00132BB4" w:rsidP="001A6455">
      <w:pPr>
        <w:shd w:val="clear" w:color="auto" w:fill="FFFFFF"/>
        <w:spacing w:after="0" w:line="240" w:lineRule="auto"/>
        <w:ind w:left="11340"/>
        <w:jc w:val="right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007E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professor (associate professor), professor)</w:t>
      </w:r>
    </w:p>
    <w:p w14:paraId="3113A77C" w14:textId="77777777" w:rsidR="00545FDB" w:rsidRDefault="00545FDB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</w:p>
    <w:p w14:paraId="1FCF62AD" w14:textId="77777777" w:rsidR="00CE5D39" w:rsidRPr="00007E71" w:rsidRDefault="00CE5D39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</w:p>
    <w:p w14:paraId="3315A1FB" w14:textId="5A0D1DEE" w:rsidR="002D5134" w:rsidRPr="00007E71" w:rsidRDefault="00132BB4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</w:pPr>
      <w:r w:rsidRPr="00007E7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List of publications in internat</w:t>
      </w:r>
      <w:r w:rsidR="002177D9" w:rsidRPr="00007E71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kk-KZ" w:eastAsia="ru-RU"/>
        </w:rPr>
        <w:t>ional peer-reviewed journals</w:t>
      </w:r>
    </w:p>
    <w:p w14:paraId="5FF3EA48" w14:textId="39E7CDBC" w:rsidR="002D5134" w:rsidRPr="00CE5D39" w:rsidRDefault="002D5134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en-US" w:eastAsia="ru-RU"/>
        </w:rPr>
      </w:pPr>
      <w:r w:rsidRPr="00007E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 xml:space="preserve">Surname of the applicant </w:t>
      </w:r>
      <w:r w:rsidR="00CE5D39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val="en-US" w:eastAsia="ru-RU"/>
        </w:rPr>
        <w:t>alina Vitaliyevna Ogizbayeva</w:t>
      </w:r>
    </w:p>
    <w:p w14:paraId="2B6FACAA" w14:textId="77777777" w:rsidR="002D5134" w:rsidRPr="00007E71" w:rsidRDefault="002D5134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  <w:r w:rsidRPr="00007E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Author identifiers (if any)</w:t>
      </w:r>
      <w:r w:rsidR="00AA1920" w:rsidRPr="00007E71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  <w:t>:</w:t>
      </w:r>
    </w:p>
    <w:p w14:paraId="20F1171F" w14:textId="77777777" w:rsidR="00CE5D39" w:rsidRPr="00CE5D39" w:rsidRDefault="00CE5D39" w:rsidP="00CE5D39">
      <w:pPr>
        <w:pStyle w:val="a5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Scopus</w:t>
      </w:r>
      <w:r w:rsidRPr="00CE5D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Author</w:t>
      </w:r>
      <w:r w:rsidRPr="00CE5D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ID</w:t>
      </w:r>
      <w:r w:rsidRPr="00CE5D39">
        <w:rPr>
          <w:rFonts w:ascii="Times New Roman" w:hAnsi="Times New Roman" w:cs="Times New Roman"/>
          <w:b/>
          <w:sz w:val="24"/>
          <w:szCs w:val="24"/>
          <w:lang w:val="en-US"/>
        </w:rPr>
        <w:t xml:space="preserve">: </w:t>
      </w:r>
      <w:r w:rsidRPr="00CE5D39">
        <w:rPr>
          <w:rFonts w:ascii="Times New Roman" w:hAnsi="Times New Roman" w:cs="Times New Roman"/>
          <w:sz w:val="24"/>
          <w:szCs w:val="24"/>
          <w:lang w:val="en-US"/>
        </w:rPr>
        <w:t>57331445400</w:t>
      </w:r>
    </w:p>
    <w:p w14:paraId="5C10C3C5" w14:textId="77777777" w:rsidR="00CE5D39" w:rsidRPr="00382DCB" w:rsidRDefault="00CE5D39" w:rsidP="00CE5D39">
      <w:pPr>
        <w:pStyle w:val="a5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Web of Science Researcher ID: </w:t>
      </w:r>
      <w:r w:rsidRPr="004C7F49">
        <w:rPr>
          <w:rFonts w:ascii="Times New Roman" w:hAnsi="Times New Roman" w:cs="Times New Roman"/>
          <w:sz w:val="24"/>
          <w:szCs w:val="24"/>
          <w:lang w:val="en-US"/>
        </w:rPr>
        <w:t>ABX-6274-2022</w:t>
      </w:r>
    </w:p>
    <w:p w14:paraId="08C6F55D" w14:textId="53A644EC" w:rsidR="00AA1920" w:rsidRPr="00CE5D39" w:rsidRDefault="00CE5D39" w:rsidP="00CE5D39">
      <w:pPr>
        <w:pStyle w:val="a5"/>
        <w:rPr>
          <w:rFonts w:ascii="Times New Roman" w:hAnsi="Times New Roman" w:cs="Times New Roman"/>
          <w:sz w:val="24"/>
          <w:szCs w:val="24"/>
        </w:rPr>
      </w:pPr>
      <w:r w:rsidRPr="00382DCB">
        <w:rPr>
          <w:rFonts w:ascii="Times New Roman" w:hAnsi="Times New Roman" w:cs="Times New Roman"/>
          <w:b/>
          <w:sz w:val="24"/>
          <w:szCs w:val="24"/>
          <w:lang w:val="en-US"/>
        </w:rPr>
        <w:t>ORSID</w:t>
      </w:r>
      <w:r w:rsidRPr="004C7F49">
        <w:rPr>
          <w:rFonts w:ascii="Times New Roman" w:hAnsi="Times New Roman" w:cs="Times New Roman"/>
          <w:b/>
          <w:sz w:val="24"/>
          <w:szCs w:val="24"/>
        </w:rPr>
        <w:t>:</w:t>
      </w:r>
      <w:r w:rsidRPr="004C7F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hyperlink r:id="rId8" w:history="1">
        <w:r w:rsidRPr="00985F58">
          <w:rPr>
            <w:rStyle w:val="a3"/>
            <w:rFonts w:ascii="Times New Roman" w:hAnsi="Times New Roman" w:cs="Times New Roman"/>
            <w:sz w:val="24"/>
            <w:szCs w:val="24"/>
          </w:rPr>
          <w:t>https://orcid.org/0000-0003-1006-1870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707E">
        <w:rPr>
          <w:rFonts w:ascii="Times New Roman" w:eastAsia="Times New Roman" w:hAnsi="Times New Roman" w:cs="Times New Roman"/>
          <w:sz w:val="24"/>
          <w:lang w:val="en-US" w:eastAsia="ru-RU"/>
        </w:rPr>
        <w:t xml:space="preserve"> </w:t>
      </w:r>
    </w:p>
    <w:p w14:paraId="53BF93C7" w14:textId="77777777" w:rsidR="0096354B" w:rsidRDefault="0096354B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val="en-US" w:eastAsia="ru-RU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"/>
        <w:gridCol w:w="2545"/>
        <w:gridCol w:w="992"/>
        <w:gridCol w:w="2268"/>
        <w:gridCol w:w="1701"/>
        <w:gridCol w:w="14"/>
        <w:gridCol w:w="1505"/>
        <w:gridCol w:w="41"/>
        <w:gridCol w:w="1652"/>
        <w:gridCol w:w="49"/>
        <w:gridCol w:w="2126"/>
        <w:gridCol w:w="1353"/>
      </w:tblGrid>
      <w:tr w:rsidR="002B707E" w:rsidRPr="00FF7451" w14:paraId="71072209" w14:textId="77777777" w:rsidTr="00FF7451">
        <w:tc>
          <w:tcPr>
            <w:tcW w:w="540" w:type="dxa"/>
            <w:gridSpan w:val="2"/>
          </w:tcPr>
          <w:p w14:paraId="4844EDBE" w14:textId="226C80AE" w:rsidR="002B707E" w:rsidRPr="002B707E" w:rsidRDefault="002B707E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707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45" w:type="dxa"/>
          </w:tcPr>
          <w:p w14:paraId="17615D2E" w14:textId="0F302197" w:rsidR="002B707E" w:rsidRPr="002B707E" w:rsidRDefault="002B707E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707E">
              <w:rPr>
                <w:rFonts w:ascii="Times New Roman" w:hAnsi="Times New Roman" w:cs="Times New Roman"/>
                <w:b/>
                <w:sz w:val="24"/>
                <w:szCs w:val="24"/>
              </w:rPr>
              <w:t>Publication title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14:paraId="0D40684F" w14:textId="0F512514" w:rsidR="002B707E" w:rsidRPr="002B707E" w:rsidRDefault="002B707E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70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Type of publication (article, review, etc.)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14:paraId="7AEE53D2" w14:textId="4E186DB8" w:rsidR="002B707E" w:rsidRPr="002B707E" w:rsidRDefault="002B707E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70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Name of the journal, year of publication (according to databases), DOI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15" w:type="dxa"/>
            <w:gridSpan w:val="2"/>
          </w:tcPr>
          <w:p w14:paraId="2412972D" w14:textId="4D96D9C5" w:rsidR="002B707E" w:rsidRPr="002B707E" w:rsidRDefault="002B707E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70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Journal impact factor, quartile and field of study* according to Journal Citation Reports for the year of publication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05" w:type="dxa"/>
          </w:tcPr>
          <w:p w14:paraId="783E64CC" w14:textId="218FE529" w:rsidR="002B707E" w:rsidRPr="002B707E" w:rsidRDefault="002B707E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B707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Index in the Web of Science Core Collection database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693" w:type="dxa"/>
            <w:gridSpan w:val="2"/>
          </w:tcPr>
          <w:p w14:paraId="0CADE2F2" w14:textId="7B4D7169" w:rsidR="002B707E" w:rsidRPr="002B707E" w:rsidRDefault="00876E8F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Journal CiteScore, Percentile, and Field of Science* based on Scopus data for the year of publication</w:t>
            </w:r>
          </w:p>
        </w:tc>
        <w:tc>
          <w:tcPr>
            <w:tcW w:w="2175" w:type="dxa"/>
            <w:gridSpan w:val="2"/>
          </w:tcPr>
          <w:p w14:paraId="05E8028F" w14:textId="472E69E9" w:rsidR="002B707E" w:rsidRPr="002B707E" w:rsidRDefault="00876E8F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Full name of the authors (underline the full name of the applicant)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53" w:type="dxa"/>
          </w:tcPr>
          <w:p w14:paraId="30B6D49C" w14:textId="1EF81949" w:rsidR="002B707E" w:rsidRPr="002B707E" w:rsidRDefault="00876E8F" w:rsidP="002B707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Applicant Role (Co-Author, First Author or Corresponding Author)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CE5D39" w:rsidRPr="00876E8F" w14:paraId="441AA7DB" w14:textId="77777777" w:rsidTr="00FF7451">
        <w:tc>
          <w:tcPr>
            <w:tcW w:w="534" w:type="dxa"/>
          </w:tcPr>
          <w:p w14:paraId="0C9C9849" w14:textId="5841B4CB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</w:tcPr>
          <w:p w14:paraId="60DE8F08" w14:textId="659DEFA4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Biomarkers of Bacterial Translocation and Intestinal Wall Damage in Patients With Multiple Organ Dysfunction Syndrome</w:t>
            </w:r>
          </w:p>
        </w:tc>
        <w:tc>
          <w:tcPr>
            <w:tcW w:w="992" w:type="dxa"/>
          </w:tcPr>
          <w:p w14:paraId="55220417" w14:textId="339C7F56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article</w:t>
            </w:r>
          </w:p>
        </w:tc>
        <w:tc>
          <w:tcPr>
            <w:tcW w:w="2268" w:type="dxa"/>
          </w:tcPr>
          <w:p w14:paraId="7F604F4A" w14:textId="77777777" w:rsidR="00CE5D39" w:rsidRPr="00CE5D39" w:rsidRDefault="00CE5D39" w:rsidP="00CE5D39">
            <w:pPr>
              <w:pStyle w:val="a5"/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International Journal of Clinical Practice, 2024, 3015526, 13 pages, 2024. </w:t>
            </w:r>
            <w:hyperlink r:id="rId9" w:history="1">
              <w:r w:rsidRPr="00CE5D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https://doi.org/10.1155/2024/3015526</w:t>
              </w:r>
            </w:hyperlink>
          </w:p>
          <w:p w14:paraId="67A4CD19" w14:textId="77777777" w:rsid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DB4181" w14:textId="77777777" w:rsid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9841F63" w14:textId="77777777" w:rsid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D6F9C5" w14:textId="77777777" w:rsid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047D474" w14:textId="77777777" w:rsid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1C33EC" w14:textId="77777777" w:rsidR="00E05118" w:rsidRDefault="00E05118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DCB5A7F" w14:textId="1BE30AD1" w:rsidR="00E05118" w:rsidRPr="00CE5D39" w:rsidRDefault="00E05118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2CCED82C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>IF (2024): 2.4 (Medicine, General &amp; Internal)</w:t>
            </w:r>
          </w:p>
          <w:p w14:paraId="0ECCBE09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3"/>
          </w:tcPr>
          <w:p w14:paraId="1647E76E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JCR, Science Citation Index Expanded (SCIE) </w:t>
            </w:r>
          </w:p>
          <w:p w14:paraId="5F861976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  <w:p w14:paraId="10DEBADC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37A8D3D2" w14:textId="590922D0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CiteScore 2024: 7.1 (Percentile 91, Medicine - General Medicine)</w:t>
            </w:r>
          </w:p>
        </w:tc>
        <w:tc>
          <w:tcPr>
            <w:tcW w:w="2126" w:type="dxa"/>
          </w:tcPr>
          <w:p w14:paraId="5DCCC547" w14:textId="77777777" w:rsidR="00CE5D39" w:rsidRPr="00F77673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Turgunov, </w:t>
            </w:r>
          </w:p>
          <w:p w14:paraId="13B92D81" w14:textId="77777777" w:rsidR="00CE5D39" w:rsidRPr="00F77673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A. Ogizbayeva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14:paraId="4213793E" w14:textId="77777777" w:rsidR="00CE5D39" w:rsidRPr="00F77673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S. Asamidanova,</w:t>
            </w:r>
          </w:p>
          <w:p w14:paraId="001F0F07" w14:textId="77777777" w:rsidR="00CE5D39" w:rsidRPr="00F77673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Avdiyenko, </w:t>
            </w:r>
          </w:p>
          <w:p w14:paraId="4290284E" w14:textId="77777777" w:rsidR="00CE5D39" w:rsidRPr="00F77673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D. Amanova, </w:t>
            </w:r>
          </w:p>
          <w:p w14:paraId="2F670AFC" w14:textId="77777777" w:rsidR="00CE5D39" w:rsidRPr="00F77673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776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 Aukenov,</w:t>
            </w:r>
          </w:p>
          <w:p w14:paraId="2CAADAB6" w14:textId="1F1D34D3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B2F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Mugazov</w:t>
            </w:r>
          </w:p>
        </w:tc>
        <w:tc>
          <w:tcPr>
            <w:tcW w:w="1353" w:type="dxa"/>
          </w:tcPr>
          <w:p w14:paraId="319534E3" w14:textId="7A51342E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>Corresponding Author</w:t>
            </w:r>
          </w:p>
        </w:tc>
      </w:tr>
      <w:tr w:rsidR="00CE5D39" w:rsidRPr="00876E8F" w14:paraId="1D2A1C49" w14:textId="77777777" w:rsidTr="00FF7451">
        <w:tc>
          <w:tcPr>
            <w:tcW w:w="534" w:type="dxa"/>
          </w:tcPr>
          <w:p w14:paraId="4DA649A9" w14:textId="031768B0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51" w:type="dxa"/>
            <w:gridSpan w:val="2"/>
          </w:tcPr>
          <w:p w14:paraId="1AD7BD1E" w14:textId="24BE44C7" w:rsidR="00CE5D39" w:rsidRPr="001A6455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97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dynamics of the lipopolysaccharide-binding protein (LBP) level in assessing the risk of adverse outcomes in operated colorectal cancer patients</w:t>
            </w:r>
          </w:p>
        </w:tc>
        <w:tc>
          <w:tcPr>
            <w:tcW w:w="992" w:type="dxa"/>
          </w:tcPr>
          <w:p w14:paraId="617ED53A" w14:textId="15BC6798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article</w:t>
            </w:r>
          </w:p>
        </w:tc>
        <w:tc>
          <w:tcPr>
            <w:tcW w:w="2268" w:type="dxa"/>
          </w:tcPr>
          <w:p w14:paraId="44593C8B" w14:textId="77777777" w:rsidR="00CE5D39" w:rsidRPr="00CE5D39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Asian Journal of Surgery. Volume 47, Issue 8, August 2024, Pages 3435-3441</w:t>
            </w:r>
          </w:p>
          <w:p w14:paraId="32850573" w14:textId="77777777" w:rsidR="00CE5D39" w:rsidRDefault="00000000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CE5D39" w:rsidRPr="00CE5D3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https://doi.org/10.1016/j.asjsur.2023.08.101</w:t>
              </w:r>
            </w:hyperlink>
            <w:r w:rsidR="00CE5D39"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4476C037" w14:textId="2E746BCD" w:rsidR="00FF7451" w:rsidRPr="00CE5D39" w:rsidRDefault="00FF7451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43586001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>IF (202</w:t>
            </w: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</w:t>
            </w: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 xml:space="preserve"> (Surgery)</w:t>
            </w:r>
          </w:p>
          <w:p w14:paraId="3FA40BD1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3"/>
          </w:tcPr>
          <w:p w14:paraId="3067D99C" w14:textId="77777777" w:rsidR="00CE5D39" w:rsidRPr="00CE5D39" w:rsidRDefault="00CE5D39" w:rsidP="00CE5D3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Science Citation Index Expanded (SCIE)</w:t>
            </w:r>
          </w:p>
          <w:p w14:paraId="1B1407F2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  <w:p w14:paraId="4FAEE7F4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6A819352" w14:textId="7765E832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3.8 (</w:t>
            </w:r>
            <w:r w:rsidRPr="00CE5D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Percentile </w:t>
            </w: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75, Medicine - Surgery)</w:t>
            </w:r>
          </w:p>
          <w:p w14:paraId="5E8A2060" w14:textId="77777777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298D3CAE" w14:textId="77777777" w:rsidR="00CE5D39" w:rsidRPr="00CE5D39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Turgunov Ye, </w:t>
            </w:r>
            <w:r w:rsidRPr="00CE5D3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A,</w:t>
            </w: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Shakeyev K, Mugazov M,</w:t>
            </w:r>
          </w:p>
          <w:p w14:paraId="2A5DB561" w14:textId="77777777" w:rsidR="00CE5D39" w:rsidRPr="00CE5D39" w:rsidRDefault="00CE5D39" w:rsidP="00CE5D39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Akhmaltdinova L, Nuraly Sh, </w:t>
            </w:r>
          </w:p>
          <w:p w14:paraId="7408F390" w14:textId="68041FBB" w:rsidR="00CE5D39" w:rsidRPr="00CE5D39" w:rsidRDefault="00CE5D39" w:rsidP="00CE5D3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Rudolf V.</w:t>
            </w:r>
          </w:p>
        </w:tc>
        <w:tc>
          <w:tcPr>
            <w:tcW w:w="1353" w:type="dxa"/>
          </w:tcPr>
          <w:p w14:paraId="1674E2B6" w14:textId="162260DE" w:rsidR="00CE5D39" w:rsidRPr="00876E8F" w:rsidRDefault="00CE5D39" w:rsidP="00CE5D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>Corresponding Author</w:t>
            </w:r>
          </w:p>
        </w:tc>
      </w:tr>
      <w:tr w:rsidR="006A4C01" w:rsidRPr="00876E8F" w14:paraId="29087FCE" w14:textId="77777777" w:rsidTr="00FF7451">
        <w:tc>
          <w:tcPr>
            <w:tcW w:w="534" w:type="dxa"/>
          </w:tcPr>
          <w:p w14:paraId="738BF0E3" w14:textId="1465AADF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2"/>
          </w:tcPr>
          <w:p w14:paraId="5AA52289" w14:textId="174C1CE1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2E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Role of I-FABP, REG3α, sCD14-ST, and LBP as Indicators of GI Tract Injury in MODS Patients</w:t>
            </w:r>
          </w:p>
        </w:tc>
        <w:tc>
          <w:tcPr>
            <w:tcW w:w="992" w:type="dxa"/>
          </w:tcPr>
          <w:p w14:paraId="0C2AB52B" w14:textId="3228BB05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article</w:t>
            </w:r>
          </w:p>
        </w:tc>
        <w:tc>
          <w:tcPr>
            <w:tcW w:w="2268" w:type="dxa"/>
          </w:tcPr>
          <w:p w14:paraId="5D74EC77" w14:textId="77777777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Asian Journal of Surgery 47 (2024) 3435-3441    </w:t>
            </w:r>
            <w:hyperlink r:id="rId11" w:history="1">
              <w:r w:rsidRPr="00876E8F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https://doi.org/10.1016/j.asjsur.2023.08.101</w:t>
              </w:r>
            </w:hyperlink>
            <w:r w:rsidRPr="00876E8F">
              <w:rPr>
                <w:rFonts w:ascii="Times New Roman" w:hAnsi="Times New Roman" w:cs="Times New Roman"/>
                <w:color w:val="2197D2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69A073C2" w14:textId="77777777" w:rsidR="006A4C01" w:rsidRPr="00876E8F" w:rsidRDefault="006A4C01" w:rsidP="006A4C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6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IF (2024): 2.6 (Surgery)</w:t>
            </w:r>
          </w:p>
          <w:p w14:paraId="4B85D435" w14:textId="77777777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3"/>
          </w:tcPr>
          <w:p w14:paraId="682AE352" w14:textId="77777777" w:rsidR="006A4C01" w:rsidRPr="00876E8F" w:rsidRDefault="006A4C01" w:rsidP="006A4C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76E8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Science Citation Index Expanded (SCIE)</w:t>
            </w:r>
          </w:p>
          <w:p w14:paraId="505FBA79" w14:textId="77777777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03818D33" w14:textId="4261D639" w:rsidR="006A4C01" w:rsidRPr="00876E8F" w:rsidRDefault="006A4C01" w:rsidP="006A4C0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CiteScore 2024: 4.0 (</w:t>
            </w:r>
            <w:r w:rsidRPr="00C24E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Percentile: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60</w:t>
            </w:r>
            <w:r w:rsidRPr="00876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Medicine)</w:t>
            </w:r>
          </w:p>
          <w:p w14:paraId="1C129DD1" w14:textId="77777777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113D2EEC" w14:textId="6A8A3DE0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Turgunov 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76E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Ogizbayeva A, Shakeyev K, </w:t>
            </w:r>
            <w:r w:rsidRPr="00876E8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Mugazov M,</w:t>
            </w:r>
          </w:p>
          <w:p w14:paraId="733DDEF6" w14:textId="77777777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Akhmaltdinova L, Nuraly S, </w:t>
            </w:r>
          </w:p>
          <w:p w14:paraId="279F6B4B" w14:textId="77777777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Rudolf V.</w:t>
            </w:r>
          </w:p>
        </w:tc>
        <w:tc>
          <w:tcPr>
            <w:tcW w:w="1353" w:type="dxa"/>
          </w:tcPr>
          <w:p w14:paraId="29E3F3B0" w14:textId="2F8365E9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>Corresponding Author</w:t>
            </w:r>
          </w:p>
        </w:tc>
      </w:tr>
      <w:tr w:rsidR="006A4C01" w:rsidRPr="00876E8F" w14:paraId="3CD4F796" w14:textId="77777777" w:rsidTr="00FF7451">
        <w:tc>
          <w:tcPr>
            <w:tcW w:w="534" w:type="dxa"/>
          </w:tcPr>
          <w:p w14:paraId="461BC5A5" w14:textId="42EA1643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2"/>
          </w:tcPr>
          <w:p w14:paraId="79DDEB73" w14:textId="77C4395F" w:rsidR="006A4C01" w:rsidRPr="00877064" w:rsidRDefault="00877064" w:rsidP="006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7064">
              <w:rPr>
                <w:rFonts w:ascii="Times New Roman" w:hAnsi="Times New Roman" w:cs="Times New Roman"/>
                <w:sz w:val="24"/>
                <w:szCs w:val="24"/>
              </w:rPr>
              <w:t xml:space="preserve">Biomarkers of intestinal wall damage in multiple organ dysfunction syndrome </w:t>
            </w:r>
          </w:p>
        </w:tc>
        <w:tc>
          <w:tcPr>
            <w:tcW w:w="992" w:type="dxa"/>
          </w:tcPr>
          <w:p w14:paraId="519E89AC" w14:textId="13968CF1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3185233A" w14:textId="38BB90A5" w:rsidR="006A4C01" w:rsidRPr="006A4C01" w:rsidRDefault="006A4C01" w:rsidP="006A4C0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Russian Journal of Anesthesiology and Reanimatology. 2024;(2):114‑120. (In Russ.) </w:t>
            </w:r>
          </w:p>
          <w:p w14:paraId="5BA525CF" w14:textId="77777777" w:rsidR="006A4C01" w:rsidRPr="006A4C01" w:rsidRDefault="00000000" w:rsidP="006A4C01">
            <w:pPr>
              <w:pStyle w:val="a5"/>
              <w:rPr>
                <w:rStyle w:val="a3"/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="006A4C01" w:rsidRPr="006A4C0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https://doi.org/10.17116/anaesthesiology2024021114</w:t>
              </w:r>
            </w:hyperlink>
          </w:p>
          <w:p w14:paraId="0A82FE35" w14:textId="69A869D0" w:rsidR="006A4C01" w:rsidRPr="006A4C01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7CE97C60" w14:textId="1377C469" w:rsidR="006A4C01" w:rsidRPr="006A4C01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7AE9B726" w14:textId="0FB6EBAF" w:rsidR="006A4C01" w:rsidRPr="00877064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 w:rsidR="00877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43C8619F" w14:textId="50517E97" w:rsidR="006A4C01" w:rsidRPr="006A4C01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1.3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45, Medicine - Emergency Medicine)</w:t>
            </w:r>
          </w:p>
          <w:p w14:paraId="4E4412DF" w14:textId="77777777" w:rsidR="006A4C01" w:rsidRPr="006A4C01" w:rsidRDefault="006A4C01" w:rsidP="006A4C0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429CCDAD" w14:textId="679954B0" w:rsidR="006A4C01" w:rsidRPr="00877064" w:rsidRDefault="00877064" w:rsidP="006A4C01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877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Turgunov YeM, </w:t>
            </w:r>
            <w:r w:rsidRPr="0087706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AV,</w:t>
            </w:r>
            <w:r w:rsidRPr="008770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Mugazov MM, Asamidanova SG.</w:t>
            </w:r>
          </w:p>
        </w:tc>
        <w:tc>
          <w:tcPr>
            <w:tcW w:w="1353" w:type="dxa"/>
          </w:tcPr>
          <w:p w14:paraId="148B3DF7" w14:textId="387E9F12" w:rsidR="006A4C01" w:rsidRPr="00876E8F" w:rsidRDefault="006A4C01" w:rsidP="006A4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>Corresponding Author</w:t>
            </w:r>
          </w:p>
        </w:tc>
      </w:tr>
      <w:tr w:rsidR="005F7212" w:rsidRPr="00876E8F" w14:paraId="348197C7" w14:textId="77777777" w:rsidTr="00FF7451">
        <w:tc>
          <w:tcPr>
            <w:tcW w:w="534" w:type="dxa"/>
          </w:tcPr>
          <w:p w14:paraId="512AFA93" w14:textId="20A734F8" w:rsidR="005F7212" w:rsidRPr="00876E8F" w:rsidRDefault="005F7212" w:rsidP="005F7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gridSpan w:val="2"/>
          </w:tcPr>
          <w:p w14:paraId="6D9C2555" w14:textId="77777777" w:rsidR="005F7212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I-FABP and LBP as predictive markers for outcomes in surgical patients with multiple organ dysfunction: a prospective observational cohort study </w:t>
            </w:r>
          </w:p>
          <w:p w14:paraId="1D7B2819" w14:textId="1B6899E7" w:rsidR="00FF7451" w:rsidRPr="00876E8F" w:rsidRDefault="00FF7451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8BDFCE2" w14:textId="457F9B91" w:rsidR="005F7212" w:rsidRPr="00876E8F" w:rsidRDefault="005F7212" w:rsidP="005F7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article</w:t>
            </w:r>
          </w:p>
        </w:tc>
        <w:tc>
          <w:tcPr>
            <w:tcW w:w="2268" w:type="dxa"/>
          </w:tcPr>
          <w:p w14:paraId="09B40D8C" w14:textId="57ABC2DE" w:rsidR="005F7212" w:rsidRPr="005F7212" w:rsidRDefault="005F7212" w:rsidP="005F721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Annals</w:t>
            </w: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Critical</w:t>
            </w: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765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Care</w:t>
            </w: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2025; 4:126–136.</w:t>
            </w:r>
          </w:p>
          <w:p w14:paraId="1B31ACC4" w14:textId="5B78659C" w:rsidR="005F7212" w:rsidRPr="00876E8F" w:rsidRDefault="00000000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5F7212" w:rsidRPr="004B2E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5F7212" w:rsidRPr="005F721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5F7212" w:rsidRPr="004B2E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doi</w:t>
              </w:r>
              <w:r w:rsidR="005F7212" w:rsidRPr="005F721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5F7212" w:rsidRPr="004B2E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="005F7212" w:rsidRPr="005F721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/10.21320/1818-474</w:t>
              </w:r>
              <w:r w:rsidR="005F7212" w:rsidRPr="004B2E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X</w:t>
              </w:r>
              <w:r w:rsidR="005F7212" w:rsidRPr="005F721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-2025-4-126-136</w:t>
              </w:r>
            </w:hyperlink>
            <w:r w:rsidR="005F7212"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701" w:type="dxa"/>
          </w:tcPr>
          <w:p w14:paraId="12177AE3" w14:textId="3AA40DA8" w:rsidR="005F7212" w:rsidRPr="00876E8F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79C2F4FF" w14:textId="42ACBA2D" w:rsidR="005F7212" w:rsidRPr="00876E8F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463F559D" w14:textId="7AC9C275" w:rsidR="005F7212" w:rsidRPr="005F7212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1.7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53, Medicine - Emergency Medicine)</w:t>
            </w:r>
          </w:p>
          <w:p w14:paraId="28E4D42B" w14:textId="77777777" w:rsidR="005F7212" w:rsidRPr="005F7212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30E3CE46" w14:textId="77777777" w:rsidR="005F7212" w:rsidRPr="005F7212" w:rsidRDefault="005F7212" w:rsidP="005F7212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Turgunov Ye.M., </w:t>
            </w:r>
            <w:r w:rsidRPr="005F721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A.V.,</w:t>
            </w: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Assamidanova S.G., </w:t>
            </w:r>
          </w:p>
          <w:p w14:paraId="17D36E59" w14:textId="77777777" w:rsidR="005F7212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72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Avdiyenko O.V., Matyushko D.N., Izdenov A.K., Kaliyeva D.K., Shakeyev K.T</w:t>
            </w:r>
          </w:p>
          <w:p w14:paraId="333F3691" w14:textId="77777777" w:rsidR="005F7212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8367A00" w14:textId="77777777" w:rsidR="005F7212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63E8C60" w14:textId="2E6D25C7" w:rsidR="005F7212" w:rsidRPr="005F7212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353" w:type="dxa"/>
          </w:tcPr>
          <w:p w14:paraId="189C053C" w14:textId="3623503D" w:rsidR="005F7212" w:rsidRPr="00876E8F" w:rsidRDefault="005F7212" w:rsidP="005F721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E5D39">
              <w:rPr>
                <w:rFonts w:ascii="Times New Roman" w:hAnsi="Times New Roman" w:cs="Times New Roman"/>
                <w:sz w:val="24"/>
                <w:szCs w:val="24"/>
              </w:rPr>
              <w:t>Corresponding Author</w:t>
            </w:r>
          </w:p>
        </w:tc>
      </w:tr>
      <w:tr w:rsidR="007F1793" w:rsidRPr="00876E8F" w14:paraId="439C0CFA" w14:textId="77777777" w:rsidTr="00FF7451">
        <w:tc>
          <w:tcPr>
            <w:tcW w:w="534" w:type="dxa"/>
          </w:tcPr>
          <w:p w14:paraId="6AA883FC" w14:textId="44F6017C" w:rsidR="007F1793" w:rsidRPr="0047301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51" w:type="dxa"/>
            <w:gridSpan w:val="2"/>
          </w:tcPr>
          <w:p w14:paraId="266A6D60" w14:textId="77777777" w:rsid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466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Evaluation of the Effectiveness of Injections of Autologous Platelet-Rich Plasma into Facial Skin </w:t>
            </w:r>
          </w:p>
          <w:p w14:paraId="0D42C790" w14:textId="77777777" w:rsidR="00E05118" w:rsidRDefault="00E05118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38B46C1" w14:textId="30DE98CE" w:rsidR="00E05118" w:rsidRPr="00876E8F" w:rsidRDefault="00E05118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125F9F6" w14:textId="5B1C3FF3" w:rsidR="007F1793" w:rsidRPr="00876E8F" w:rsidRDefault="007F1793" w:rsidP="007F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article</w:t>
            </w:r>
          </w:p>
        </w:tc>
        <w:tc>
          <w:tcPr>
            <w:tcW w:w="2268" w:type="dxa"/>
          </w:tcPr>
          <w:p w14:paraId="1F565415" w14:textId="1D2A7470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Cosmetics 11, no. 5: 175. </w:t>
            </w:r>
            <w:hyperlink r:id="rId14" w:history="1">
              <w:r w:rsidRPr="007F179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https://doi.org/10.3390/cosmetics11050175</w:t>
              </w:r>
            </w:hyperlink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1701" w:type="dxa"/>
          </w:tcPr>
          <w:p w14:paraId="00C1A9E8" w14:textId="77777777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</w:rPr>
              <w:t xml:space="preserve">IF (2024): </w:t>
            </w: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3.2</w:t>
            </w:r>
            <w:r w:rsidRPr="007F1793">
              <w:rPr>
                <w:rFonts w:ascii="Times New Roman" w:hAnsi="Times New Roman" w:cs="Times New Roman"/>
                <w:sz w:val="24"/>
                <w:szCs w:val="24"/>
              </w:rPr>
              <w:t xml:space="preserve"> (Dermatology)</w:t>
            </w:r>
          </w:p>
          <w:p w14:paraId="4DA39D2B" w14:textId="77777777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14:paraId="209FEC1F" w14:textId="77777777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Emerging Sources Citation Index (ESCI)</w:t>
            </w:r>
          </w:p>
          <w:p w14:paraId="323215A4" w14:textId="77777777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Q1</w:t>
            </w:r>
          </w:p>
          <w:p w14:paraId="3317B3BA" w14:textId="77777777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4674F248" w14:textId="0DD9D434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6.0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92, Medicine - Surgery)</w:t>
            </w:r>
          </w:p>
          <w:p w14:paraId="2E42CC44" w14:textId="77777777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2BEE8BFB" w14:textId="77777777" w:rsidR="007F1793" w:rsidRPr="007F1793" w:rsidRDefault="007F1793" w:rsidP="007F179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Koshkinbayeva A., </w:t>
            </w:r>
            <w:r w:rsidRPr="007F179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A.</w:t>
            </w:r>
          </w:p>
          <w:p w14:paraId="797CE77C" w14:textId="77777777" w:rsidR="007F1793" w:rsidRPr="007F1793" w:rsidRDefault="007F1793" w:rsidP="007F1793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Ponamareva O., Omarkulov B.,</w:t>
            </w:r>
          </w:p>
          <w:p w14:paraId="25CE2409" w14:textId="47C96EF1" w:rsidR="007F1793" w:rsidRPr="007F1793" w:rsidRDefault="007F1793" w:rsidP="007F179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7F17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Yutskovskaya Ya.</w:t>
            </w:r>
          </w:p>
        </w:tc>
        <w:tc>
          <w:tcPr>
            <w:tcW w:w="1353" w:type="dxa"/>
          </w:tcPr>
          <w:p w14:paraId="704935A6" w14:textId="0A427DB6" w:rsidR="007F1793" w:rsidRPr="00876E8F" w:rsidRDefault="007F1793" w:rsidP="007F1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</w:p>
        </w:tc>
      </w:tr>
      <w:tr w:rsidR="00D4358D" w:rsidRPr="00D4358D" w14:paraId="4E852636" w14:textId="77777777" w:rsidTr="00FF7451">
        <w:tc>
          <w:tcPr>
            <w:tcW w:w="534" w:type="dxa"/>
          </w:tcPr>
          <w:p w14:paraId="2BEB46B7" w14:textId="50A41BEC" w:rsidR="00D4358D" w:rsidRPr="005B3C3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gridSpan w:val="2"/>
          </w:tcPr>
          <w:p w14:paraId="1948A116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Comparative Evaluation of the Prognostic Accuracy of IL-6 and Angiopoietin-2 for Early Severity Assessment in Acute Pancreatitis: A Systematic Review</w:t>
            </w:r>
          </w:p>
          <w:p w14:paraId="7EA2E721" w14:textId="77777777" w:rsid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439F191" w14:textId="2B40DA31" w:rsidR="00E05118" w:rsidRPr="00FC3C12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DF54615" w14:textId="6DA9DBBB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20C02C29" w14:textId="5181A3AF" w:rsidR="00D4358D" w:rsidRPr="00FC3C12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Diseases 2026, 14</w:t>
            </w:r>
            <w:r w:rsidRPr="007763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(1)</w:t>
            </w:r>
            <w:r w:rsidRPr="00C13B4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24. </w:t>
            </w:r>
            <w:hyperlink r:id="rId15" w:history="1">
              <w:r w:rsidRPr="004B2E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https://doi.org/10.3390/diseases14010024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75714AEF" w14:textId="77777777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58D">
              <w:rPr>
                <w:rFonts w:ascii="Times New Roman" w:hAnsi="Times New Roman" w:cs="Times New Roman"/>
                <w:sz w:val="24"/>
                <w:szCs w:val="24"/>
              </w:rPr>
              <w:t xml:space="preserve">IF (2024): </w:t>
            </w: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3.0</w:t>
            </w:r>
            <w:r w:rsidRPr="00D4358D">
              <w:rPr>
                <w:rFonts w:ascii="Times New Roman" w:hAnsi="Times New Roman" w:cs="Times New Roman"/>
                <w:sz w:val="24"/>
                <w:szCs w:val="24"/>
              </w:rPr>
              <w:t xml:space="preserve"> (Medicine, Research &amp; Experimental)</w:t>
            </w:r>
          </w:p>
          <w:p w14:paraId="2B0B5389" w14:textId="4D73D653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3"/>
          </w:tcPr>
          <w:p w14:paraId="1654B547" w14:textId="77777777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Emerging Sources Citation Index (ESCI)</w:t>
            </w:r>
          </w:p>
          <w:p w14:paraId="4ABB2169" w14:textId="77777777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D435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D20D982" w14:textId="5D70DA4E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07FD90F7" w14:textId="49E44E5B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3.7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78, Medicine - General Medicine)</w:t>
            </w:r>
          </w:p>
          <w:p w14:paraId="2D7925BA" w14:textId="77777777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42D59AF0" w14:textId="25AF02B6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Shakeev, K.; Klyuyev, D.; </w:t>
            </w:r>
            <w:r w:rsidRPr="00D4358D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Ogizbayeva, A.;</w:t>
            </w:r>
            <w:r w:rsidRPr="00D43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Baltabayeva, A.; Avdienko, O.; Derevyashkina, X.</w:t>
            </w:r>
          </w:p>
        </w:tc>
        <w:tc>
          <w:tcPr>
            <w:tcW w:w="1353" w:type="dxa"/>
          </w:tcPr>
          <w:p w14:paraId="17A5CBB9" w14:textId="09267918" w:rsidR="00D4358D" w:rsidRPr="00B94C19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4C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Co-Author</w:t>
            </w:r>
          </w:p>
        </w:tc>
      </w:tr>
      <w:tr w:rsidR="00D4358D" w:rsidRPr="00876E8F" w14:paraId="02597971" w14:textId="77777777" w:rsidTr="00FF7451">
        <w:tc>
          <w:tcPr>
            <w:tcW w:w="534" w:type="dxa"/>
          </w:tcPr>
          <w:p w14:paraId="6517D3AF" w14:textId="321A95AD" w:rsidR="00D4358D" w:rsidRPr="00473013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2"/>
          </w:tcPr>
          <w:p w14:paraId="2D61EF38" w14:textId="34ACCC9D" w:rsidR="00D4358D" w:rsidRPr="00FF745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Non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invasive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hardware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methods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skin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diagnosis</w:t>
            </w:r>
            <w:r w:rsidRPr="00FF74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992" w:type="dxa"/>
          </w:tcPr>
          <w:p w14:paraId="2122F7A2" w14:textId="00FCC752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7C7756DF" w14:textId="77777777" w:rsidR="00D4358D" w:rsidRPr="00FC3C12" w:rsidRDefault="00D4358D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Klinicheskaya Dermatologiya i Venerologiya.</w:t>
            </w:r>
          </w:p>
          <w:p w14:paraId="1752B110" w14:textId="094CB129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C1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2024;23(3):332–338. 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(In Russ.) </w:t>
            </w:r>
            <w:hyperlink r:id="rId16" w:history="1"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https</w:t>
              </w:r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doi</w:t>
              </w:r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org</w:t>
              </w:r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/10.17116/</w:t>
              </w:r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klinderma</w:t>
              </w:r>
              <w:r w:rsidRPr="00FC3C12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202423031332</w:t>
              </w:r>
            </w:hyperlink>
          </w:p>
        </w:tc>
        <w:tc>
          <w:tcPr>
            <w:tcW w:w="1701" w:type="dxa"/>
          </w:tcPr>
          <w:p w14:paraId="1B005E3E" w14:textId="5E35328E" w:rsidR="00D4358D" w:rsidRPr="00076FC2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54FCF12A" w14:textId="39E1686C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176FD439" w14:textId="77777777" w:rsidR="00D4358D" w:rsidRPr="00FC3C12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0.3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15, Medicine - Dermatology)</w:t>
            </w:r>
          </w:p>
          <w:p w14:paraId="123121ED" w14:textId="3F76A46C" w:rsidR="00D4358D" w:rsidRPr="00FC3C12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382D5225" w14:textId="77777777" w:rsidR="00D4358D" w:rsidRPr="00D01A27" w:rsidRDefault="00D4358D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Koshkinbayeva A, Yutskovskaya YaA, </w:t>
            </w:r>
          </w:p>
          <w:p w14:paraId="6821B3F6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1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Ponomareva OA, Omarkulov BK, </w:t>
            </w:r>
            <w:r w:rsidRPr="00D01A27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AV,</w:t>
            </w:r>
            <w:r w:rsidRPr="00D01A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Abramova TB, Urustembekova S, Kossyakova AA</w:t>
            </w:r>
          </w:p>
          <w:p w14:paraId="11464243" w14:textId="77777777" w:rsid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CDD65A8" w14:textId="3DB51B33" w:rsidR="00E05118" w:rsidRPr="00FC3C12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353" w:type="dxa"/>
          </w:tcPr>
          <w:p w14:paraId="2491A451" w14:textId="67E1517C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4C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Co-Author</w:t>
            </w:r>
          </w:p>
        </w:tc>
      </w:tr>
      <w:tr w:rsidR="00D4358D" w:rsidRPr="00876E8F" w14:paraId="4640AA6B" w14:textId="77777777" w:rsidTr="00FF7451">
        <w:tc>
          <w:tcPr>
            <w:tcW w:w="534" w:type="dxa"/>
          </w:tcPr>
          <w:p w14:paraId="3D949880" w14:textId="660B5D14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2"/>
          </w:tcPr>
          <w:p w14:paraId="3C5702FF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Serum biomarkers for early severity stratification in acute pancreatitis: a narrative review</w:t>
            </w:r>
          </w:p>
          <w:p w14:paraId="29893681" w14:textId="77777777" w:rsid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0572649" w14:textId="77777777" w:rsid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DAAA874" w14:textId="1D23AA63" w:rsidR="00E05118" w:rsidRPr="00D4358D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70D342C" w14:textId="7C4C4691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20974125" w14:textId="153C2822" w:rsidR="00D4358D" w:rsidRPr="004C452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Georgian Medical News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1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10 (367) 2025. 153-159.   PubMed ID 41370697</w:t>
            </w:r>
          </w:p>
        </w:tc>
        <w:tc>
          <w:tcPr>
            <w:tcW w:w="1701" w:type="dxa"/>
          </w:tcPr>
          <w:p w14:paraId="6A868CB7" w14:textId="3FDC52C7" w:rsidR="00D4358D" w:rsidRPr="004C452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65E1131D" w14:textId="02607F81" w:rsidR="00D4358D" w:rsidRPr="004C452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4B0817DB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0.8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38, Medicine - General Medicine)</w:t>
            </w:r>
          </w:p>
          <w:p w14:paraId="5895AF38" w14:textId="77777777" w:rsidR="00D4358D" w:rsidRPr="004C452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2B2CCFE0" w14:textId="10881BE8" w:rsidR="00D4358D" w:rsidRPr="004C452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C3C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Baltabayeva A.D, Shakeev K.T, Klyuyev D.A, </w:t>
            </w:r>
            <w:r w:rsidRPr="00FC3C12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A.V.</w:t>
            </w:r>
          </w:p>
        </w:tc>
        <w:tc>
          <w:tcPr>
            <w:tcW w:w="1353" w:type="dxa"/>
          </w:tcPr>
          <w:p w14:paraId="712F7FA4" w14:textId="50A35A9D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</w:p>
        </w:tc>
      </w:tr>
      <w:tr w:rsidR="00D4358D" w:rsidRPr="00876E8F" w14:paraId="6830B290" w14:textId="77777777" w:rsidTr="00FF7451">
        <w:tc>
          <w:tcPr>
            <w:tcW w:w="534" w:type="dxa"/>
          </w:tcPr>
          <w:p w14:paraId="39D69DAB" w14:textId="2FDB84BD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51" w:type="dxa"/>
            <w:gridSpan w:val="2"/>
          </w:tcPr>
          <w:p w14:paraId="53FBDF9A" w14:textId="7D32EE78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Markers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endometrial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receptivity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concepts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clinical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significance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literature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review</w:t>
            </w:r>
            <w:r w:rsidRPr="004C452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00BDFDE7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0B393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E55C0D" w14:textId="65A0141E" w:rsidR="00E05118" w:rsidRP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09302C" w14:textId="13C22A10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4789CC78" w14:textId="1AD4628F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Reproductive Medicine (Central Asia). 2025. (4), 31–44. 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(In Russ.) </w:t>
            </w:r>
            <w:hyperlink r:id="rId17" w:history="1">
              <w:r w:rsidRPr="004C452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https://doi.org/10.37800/RM.4.2025.637</w:t>
              </w:r>
            </w:hyperlink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23D8BFB4" w14:textId="60D5D683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0C91CCCD" w14:textId="06933786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58C5B5E4" w14:textId="77777777" w:rsidR="00D4358D" w:rsidRPr="004C452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0.1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6, Medicine - </w:t>
            </w:r>
          </w:p>
          <w:p w14:paraId="33DFDE18" w14:textId="77777777" w:rsidR="00D4358D" w:rsidRPr="004C452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Embryology)</w:t>
            </w:r>
          </w:p>
          <w:p w14:paraId="204A99D5" w14:textId="77777777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14:paraId="5BAA1CA1" w14:textId="2E5818A2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Zhylkybayeva M., Klyuyev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D.,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A.,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Omertayeva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D.,</w:t>
            </w:r>
            <w:r w:rsidRPr="004C45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Kamyshansky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Y.</w:t>
            </w:r>
          </w:p>
        </w:tc>
        <w:tc>
          <w:tcPr>
            <w:tcW w:w="1353" w:type="dxa"/>
          </w:tcPr>
          <w:p w14:paraId="2819286D" w14:textId="04B5D77F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</w:p>
        </w:tc>
      </w:tr>
      <w:tr w:rsidR="00D4358D" w:rsidRPr="00876E8F" w14:paraId="4CC52436" w14:textId="77777777" w:rsidTr="00FF7451">
        <w:tc>
          <w:tcPr>
            <w:tcW w:w="534" w:type="dxa"/>
          </w:tcPr>
          <w:p w14:paraId="2F3F3DC4" w14:textId="2877C247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gridSpan w:val="2"/>
          </w:tcPr>
          <w:p w14:paraId="4452FD8E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E261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Injections of Autologous Platelet-Rich Plasma into the Facial Skin: Assessing Safety and Influence on the Immune System According to the Routine Laboratory Tests</w:t>
            </w:r>
          </w:p>
          <w:p w14:paraId="622FBC68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A8B2825" w14:textId="492F4CE0" w:rsidR="00E05118" w:rsidRPr="005B3C3D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078FE198" w14:textId="3ED5FB84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article</w:t>
            </w:r>
          </w:p>
        </w:tc>
        <w:tc>
          <w:tcPr>
            <w:tcW w:w="2268" w:type="dxa"/>
          </w:tcPr>
          <w:p w14:paraId="35CE4901" w14:textId="321EC302" w:rsidR="00D4358D" w:rsidRPr="002800F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Indian Journal of Dermatology, December 05, 2025. Ahead of Print. </w:t>
            </w:r>
            <w:hyperlink r:id="rId18" w:history="1">
              <w:r w:rsidRPr="000E50D1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https://doi.org/10.4103/ijd.ijd_785_24</w:t>
              </w:r>
            </w:hyperlink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612BE536" w14:textId="77777777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</w:rPr>
              <w:t xml:space="preserve">IF (2024): </w:t>
            </w: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</w:t>
            </w:r>
            <w:r w:rsidRPr="000E50D1">
              <w:rPr>
                <w:rFonts w:ascii="Times New Roman" w:hAnsi="Times New Roman" w:cs="Times New Roman"/>
                <w:sz w:val="24"/>
                <w:szCs w:val="24"/>
              </w:rPr>
              <w:t xml:space="preserve"> (Dermatology)</w:t>
            </w:r>
          </w:p>
          <w:p w14:paraId="5D343E60" w14:textId="4349423B" w:rsidR="00D4358D" w:rsidRPr="001A6455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gridSpan w:val="3"/>
          </w:tcPr>
          <w:p w14:paraId="6C053F60" w14:textId="77777777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JCR, Science Citation Index Expanded (SCIE)</w:t>
            </w:r>
          </w:p>
          <w:p w14:paraId="205D4242" w14:textId="77777777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Q3</w:t>
            </w:r>
          </w:p>
          <w:p w14:paraId="007ABB43" w14:textId="6A5468E6" w:rsidR="00D4358D" w:rsidRPr="00CE5D39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</w:tcPr>
          <w:p w14:paraId="34C3A589" w14:textId="77777777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CiteScore 2024: 1.9 (</w:t>
            </w:r>
            <w:r w:rsidRPr="0087706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Percentile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43, Medicine - </w:t>
            </w:r>
          </w:p>
          <w:p w14:paraId="50B23E27" w14:textId="77777777" w:rsidR="00D4358D" w:rsidRPr="000E50D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Dermatology)</w:t>
            </w:r>
          </w:p>
          <w:p w14:paraId="516A7C4F" w14:textId="14505EE0" w:rsidR="00D4358D" w:rsidRPr="001A6455" w:rsidRDefault="00D4358D" w:rsidP="00D435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14:paraId="61073FA6" w14:textId="77777777" w:rsidR="00D4358D" w:rsidRPr="000E50D1" w:rsidRDefault="00D4358D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Koshkinbayeva A. </w:t>
            </w:r>
          </w:p>
          <w:p w14:paraId="6E21A934" w14:textId="77777777" w:rsidR="00D4358D" w:rsidRPr="000E50D1" w:rsidRDefault="00D4358D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A.</w:t>
            </w:r>
          </w:p>
          <w:p w14:paraId="5803A87D" w14:textId="1C65314B" w:rsidR="00D4358D" w:rsidRPr="00FF745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E50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Ponamareva O. Omarkulov B.</w:t>
            </w:r>
          </w:p>
        </w:tc>
        <w:tc>
          <w:tcPr>
            <w:tcW w:w="1353" w:type="dxa"/>
          </w:tcPr>
          <w:p w14:paraId="1F63A532" w14:textId="7120D865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</w:p>
        </w:tc>
      </w:tr>
      <w:tr w:rsidR="00D4358D" w:rsidRPr="00876E8F" w14:paraId="209499FF" w14:textId="77777777" w:rsidTr="00FF7451">
        <w:tc>
          <w:tcPr>
            <w:tcW w:w="534" w:type="dxa"/>
          </w:tcPr>
          <w:p w14:paraId="7E49902B" w14:textId="3AB5348C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2"/>
          </w:tcPr>
          <w:p w14:paraId="5EFEBCDE" w14:textId="77777777" w:rsid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Interrelation of intraabdominal hypertension and markers of gastrointestinal tract injury in patients with multiorgan dysfunction</w:t>
            </w:r>
          </w:p>
          <w:p w14:paraId="47BDA2F9" w14:textId="77777777" w:rsid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3D76915" w14:textId="77777777" w:rsid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820D312" w14:textId="77777777" w:rsidR="00E05118" w:rsidRDefault="00E05118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72CC438" w14:textId="047D8D24" w:rsidR="00D4358D" w:rsidRPr="00E05118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3B708943" w14:textId="6DA08157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58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674E9EE9" w14:textId="418EC7A3" w:rsidR="00D4358D" w:rsidRPr="00A95469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20C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Science &amp; Healthcare. 2024, (Vol.26) 1, pp. 168-178. </w:t>
            </w:r>
            <w:hyperlink r:id="rId19" w:history="1">
              <w:r w:rsidRPr="00A20CB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https://doi.org/10.34689/SH.2024.26.1.021</w:t>
              </w:r>
            </w:hyperlink>
            <w:r w:rsidRPr="002800F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2121ACF9" w14:textId="1D8D9ABF" w:rsidR="00D4358D" w:rsidRPr="001A6455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1E4AADB4" w14:textId="5C7665C1" w:rsidR="00D4358D" w:rsidRPr="00CE5D39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5AC21893" w14:textId="452A8B2F" w:rsidR="00D4358D" w:rsidRPr="001A6455" w:rsidRDefault="00D4358D" w:rsidP="00D435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126" w:type="dxa"/>
          </w:tcPr>
          <w:p w14:paraId="1D3E0C89" w14:textId="0C2A5D66" w:rsidR="00D4358D" w:rsidRPr="00E05118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Asamidanova S.G., </w:t>
            </w:r>
            <w:r w:rsidRPr="00B41E5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Ogizbayeva A.V.,</w:t>
            </w:r>
            <w:r w:rsidRPr="00B41E59">
              <w:rPr>
                <w:rFonts w:ascii="Times New Roman" w:hAnsi="Times New Roman" w:cs="Times New Roman"/>
                <w:sz w:val="24"/>
                <w:szCs w:val="24"/>
              </w:rPr>
              <w:t xml:space="preserve"> Gritskova A.Yu., Turgunov Ye.M.</w:t>
            </w:r>
          </w:p>
        </w:tc>
        <w:tc>
          <w:tcPr>
            <w:tcW w:w="1353" w:type="dxa"/>
          </w:tcPr>
          <w:p w14:paraId="7073ABD9" w14:textId="504DC4EE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</w:p>
        </w:tc>
      </w:tr>
      <w:tr w:rsidR="00D4358D" w:rsidRPr="00876E8F" w14:paraId="1F31CFFD" w14:textId="77777777" w:rsidTr="00FF7451">
        <w:tc>
          <w:tcPr>
            <w:tcW w:w="534" w:type="dxa"/>
          </w:tcPr>
          <w:p w14:paraId="7FE49058" w14:textId="5EB948C7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gridSpan w:val="2"/>
          </w:tcPr>
          <w:p w14:paraId="6CFAE67E" w14:textId="72306A33" w:rsidR="00D4358D" w:rsidRPr="00FF745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 opportunities and effectiveness of the use of autologous platelet-rich plasma in plastic surgery, anti-age medicine and dermatology</w:t>
            </w:r>
          </w:p>
        </w:tc>
        <w:tc>
          <w:tcPr>
            <w:tcW w:w="992" w:type="dxa"/>
          </w:tcPr>
          <w:p w14:paraId="70696DE0" w14:textId="21661969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58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17A91F31" w14:textId="64E99195" w:rsidR="00D4358D" w:rsidRPr="00E05118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2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Medicine and ecology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95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2024.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95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.4 (113).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P.</w:t>
            </w:r>
            <w:r w:rsidRPr="00A95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17-28. </w:t>
            </w: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(In Russ.) </w:t>
            </w:r>
            <w:hyperlink r:id="rId20" w:history="1">
              <w:r w:rsidRPr="00A9546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https://doi.org/10.59598/ME-2305-6045-2024-113-4-17-28</w:t>
              </w:r>
            </w:hyperlink>
            <w:r w:rsidRPr="00A9546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7CB63F90" w14:textId="6F82E30F" w:rsidR="00D4358D" w:rsidRPr="001A6455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11DE0DB8" w14:textId="0B4D9FCD" w:rsidR="00D4358D" w:rsidRPr="001A6455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1F31E5E4" w14:textId="3BF83DEF" w:rsidR="00D4358D" w:rsidRPr="001A6455" w:rsidRDefault="00D4358D" w:rsidP="00D435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126" w:type="dxa"/>
          </w:tcPr>
          <w:p w14:paraId="3D6CD816" w14:textId="77777777" w:rsidR="00D4358D" w:rsidRPr="00002FAA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00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Koshkinbayeva,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0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Yutskovskaya,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</w:t>
            </w:r>
            <w:r w:rsidRPr="0000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Omarkulov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0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Ponamareva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002F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02FA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Ogizbayeva A</w:t>
            </w:r>
          </w:p>
          <w:p w14:paraId="592A3424" w14:textId="62906CFE" w:rsidR="00D4358D" w:rsidRPr="00E05118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1353" w:type="dxa"/>
          </w:tcPr>
          <w:p w14:paraId="431F349A" w14:textId="13AA8ACD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</w:p>
        </w:tc>
      </w:tr>
      <w:tr w:rsidR="00D4358D" w:rsidRPr="00876E8F" w14:paraId="01A570B6" w14:textId="77777777" w:rsidTr="00FF7451">
        <w:tc>
          <w:tcPr>
            <w:tcW w:w="534" w:type="dxa"/>
          </w:tcPr>
          <w:p w14:paraId="17F50A58" w14:textId="1EB62704" w:rsidR="00D4358D" w:rsidRPr="006E3C02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2551" w:type="dxa"/>
            <w:gridSpan w:val="2"/>
          </w:tcPr>
          <w:p w14:paraId="2E9A80A7" w14:textId="0A4DEF0D" w:rsidR="00D4358D" w:rsidRPr="00626D58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2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Efficiency and safety of autologous platelet-rich plasma</w:t>
            </w:r>
          </w:p>
        </w:tc>
        <w:tc>
          <w:tcPr>
            <w:tcW w:w="992" w:type="dxa"/>
          </w:tcPr>
          <w:p w14:paraId="7846405C" w14:textId="6AD88316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6D58">
              <w:rPr>
                <w:rFonts w:ascii="Times New Roman" w:hAnsi="Times New Roman" w:cs="Times New Roman"/>
                <w:sz w:val="24"/>
                <w:szCs w:val="24"/>
              </w:rPr>
              <w:t>review</w:t>
            </w:r>
          </w:p>
        </w:tc>
        <w:tc>
          <w:tcPr>
            <w:tcW w:w="2268" w:type="dxa"/>
          </w:tcPr>
          <w:p w14:paraId="3A200461" w14:textId="0F29DA22" w:rsidR="00D4358D" w:rsidRPr="005B3C3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2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Medicine and ecology. 2025.  V.1 (114). P. 8-16. </w:t>
            </w:r>
            <w:hyperlink r:id="rId21" w:history="1">
              <w:r w:rsidRPr="004B2E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https://doi.org/10.59598/ME-2305-6053-2025-114-1-8-16</w:t>
              </w:r>
            </w:hyperlink>
            <w:r w:rsidRPr="00D82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14:paraId="7954D9EC" w14:textId="53A1F6A2" w:rsidR="00D4358D" w:rsidRPr="001A6455" w:rsidRDefault="00D4358D" w:rsidP="00D4358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47392706" w14:textId="077F8C1B" w:rsidR="00D4358D" w:rsidRPr="001A6455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769AE76B" w14:textId="432EA6D3" w:rsidR="00D4358D" w:rsidRPr="00876E8F" w:rsidRDefault="00D4358D" w:rsidP="00D4358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126" w:type="dxa"/>
          </w:tcPr>
          <w:p w14:paraId="2FACF6B2" w14:textId="6FC2BD46" w:rsidR="00D4358D" w:rsidRPr="00626D58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547">
              <w:rPr>
                <w:rFonts w:ascii="Times New Roman" w:hAnsi="Times New Roman" w:cs="Times New Roman"/>
                <w:sz w:val="24"/>
                <w:szCs w:val="24"/>
              </w:rPr>
              <w:t>Koshkinbayeva A.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5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Ogizbayeva A.,</w:t>
            </w:r>
            <w:r w:rsidRPr="00D82547">
              <w:rPr>
                <w:rFonts w:ascii="Times New Roman" w:hAnsi="Times New Roman" w:cs="Times New Roman"/>
                <w:sz w:val="24"/>
                <w:szCs w:val="24"/>
              </w:rPr>
              <w:t xml:space="preserve"> Ponamareva O., Omarkulov B., Yutskovskaya Ya.</w:t>
            </w:r>
          </w:p>
        </w:tc>
        <w:tc>
          <w:tcPr>
            <w:tcW w:w="1353" w:type="dxa"/>
          </w:tcPr>
          <w:p w14:paraId="1980EA33" w14:textId="1CE4115B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4358D" w:rsidRPr="00876E8F" w14:paraId="19231B44" w14:textId="77777777" w:rsidTr="00FF7451">
        <w:tc>
          <w:tcPr>
            <w:tcW w:w="534" w:type="dxa"/>
          </w:tcPr>
          <w:p w14:paraId="21A19DD3" w14:textId="27484007" w:rsidR="00D4358D" w:rsidRPr="00D4358D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gridSpan w:val="2"/>
          </w:tcPr>
          <w:p w14:paraId="503079A0" w14:textId="38B15221" w:rsidR="00D4358D" w:rsidRPr="006D6F4A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Regional Patterns and Trends of Acute Pancreatitis Hospitalizations in Karaganda Region: A Five-year Retrospective Study (2020–2024)</w:t>
            </w:r>
          </w:p>
        </w:tc>
        <w:tc>
          <w:tcPr>
            <w:tcW w:w="992" w:type="dxa"/>
          </w:tcPr>
          <w:p w14:paraId="6EB6BE06" w14:textId="05A88E30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article</w:t>
            </w:r>
          </w:p>
        </w:tc>
        <w:tc>
          <w:tcPr>
            <w:tcW w:w="2268" w:type="dxa"/>
          </w:tcPr>
          <w:p w14:paraId="2E6384E1" w14:textId="77777777" w:rsidR="00D4358D" w:rsidRPr="006D6F4A" w:rsidRDefault="00D4358D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Journal of Health Development. 2025, 60 (7), jhd042.</w:t>
            </w:r>
          </w:p>
          <w:p w14:paraId="73A4D048" w14:textId="3AED837B" w:rsidR="00D4358D" w:rsidRPr="006D6F4A" w:rsidRDefault="00000000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2" w:history="1">
              <w:r w:rsidR="00D4358D" w:rsidRPr="004B2E54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https://doi.org/10.32921/2663-1776-2025-60-7-jhd042</w:t>
              </w:r>
            </w:hyperlink>
            <w:r w:rsidR="00D43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14:paraId="14D74DC6" w14:textId="44D9D40F" w:rsidR="00D4358D" w:rsidRPr="006A4C0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IF (2024): no data (not indexed in JCR)</w:t>
            </w:r>
          </w:p>
        </w:tc>
        <w:tc>
          <w:tcPr>
            <w:tcW w:w="1560" w:type="dxa"/>
            <w:gridSpan w:val="3"/>
          </w:tcPr>
          <w:p w14:paraId="22CF62E6" w14:textId="73A91D23" w:rsidR="00D4358D" w:rsidRPr="006A4C0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701" w:type="dxa"/>
            <w:gridSpan w:val="2"/>
          </w:tcPr>
          <w:p w14:paraId="0911CD5A" w14:textId="39CFB1D0" w:rsidR="00D4358D" w:rsidRPr="006A4C01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4C01">
              <w:rPr>
                <w:rFonts w:ascii="Times New Roman" w:hAnsi="Times New Roman" w:cs="Times New Roman"/>
                <w:sz w:val="24"/>
                <w:szCs w:val="24"/>
              </w:rPr>
              <w:t>not indexe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126" w:type="dxa"/>
          </w:tcPr>
          <w:p w14:paraId="6FE55A31" w14:textId="77777777" w:rsidR="00D4358D" w:rsidRPr="00FB2F99" w:rsidRDefault="00D4358D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Baltabayeva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Shakeyev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lyuyev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Esmagambetova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FB2F9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.,</w:t>
            </w:r>
          </w:p>
          <w:p w14:paraId="0AFFA73A" w14:textId="4CC1FDA4" w:rsidR="00D4358D" w:rsidRPr="006D6F4A" w:rsidRDefault="00D4358D" w:rsidP="00D4358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hm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G.</w:t>
            </w:r>
            <w:r w:rsidRPr="006D6F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gizbayeva A</w:t>
            </w:r>
            <w:r w:rsidRPr="006D6F4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353" w:type="dxa"/>
          </w:tcPr>
          <w:p w14:paraId="0CBF1206" w14:textId="492C4F86" w:rsidR="00D4358D" w:rsidRPr="00876E8F" w:rsidRDefault="00D4358D" w:rsidP="00D435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6E8F">
              <w:rPr>
                <w:rFonts w:ascii="Times New Roman" w:hAnsi="Times New Roman" w:cs="Times New Roman"/>
                <w:sz w:val="24"/>
                <w:szCs w:val="24"/>
              </w:rPr>
              <w:t>Co-Author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73E8E241" w14:textId="77777777" w:rsidR="00876E8F" w:rsidRDefault="00876E8F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val="en-US" w:eastAsia="ru-RU"/>
        </w:rPr>
      </w:pPr>
    </w:p>
    <w:p w14:paraId="2CD0282D" w14:textId="77777777" w:rsidR="002B707E" w:rsidRPr="002B707E" w:rsidRDefault="002B707E" w:rsidP="00997D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23232"/>
          <w:sz w:val="24"/>
          <w:szCs w:val="24"/>
          <w:lang w:val="en-US" w:eastAsia="ru-RU"/>
        </w:rPr>
      </w:pPr>
    </w:p>
    <w:p w14:paraId="64202B86" w14:textId="488FD83F" w:rsidR="001E5737" w:rsidRPr="00B94C19" w:rsidRDefault="00B94C19" w:rsidP="00B94C19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    </w:t>
      </w:r>
      <w:r w:rsidR="001E5737" w:rsidRPr="00007E71">
        <w:rPr>
          <w:rFonts w:ascii="Times New Roman" w:hAnsi="Times New Roman"/>
          <w:sz w:val="24"/>
          <w:szCs w:val="24"/>
          <w:lang w:val="kk-KZ"/>
        </w:rPr>
        <w:t>Author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1E5737" w:rsidRPr="00076FC2">
        <w:rPr>
          <w:rFonts w:ascii="Times New Roman" w:hAnsi="Times New Roman"/>
          <w:sz w:val="24"/>
          <w:szCs w:val="24"/>
          <w:u w:val="single"/>
          <w:lang w:val="kk-KZ"/>
        </w:rPr>
        <w:tab/>
      </w:r>
      <w:r w:rsidR="001E5737" w:rsidRPr="00076FC2">
        <w:rPr>
          <w:rFonts w:ascii="Times New Roman" w:hAnsi="Times New Roman"/>
          <w:sz w:val="24"/>
          <w:szCs w:val="24"/>
          <w:u w:val="single"/>
          <w:lang w:val="kk-KZ"/>
        </w:rPr>
        <w:tab/>
      </w:r>
      <w:r w:rsidR="001E5737" w:rsidRPr="00076FC2">
        <w:rPr>
          <w:rFonts w:ascii="Times New Roman" w:hAnsi="Times New Roman"/>
          <w:sz w:val="24"/>
          <w:szCs w:val="24"/>
          <w:u w:val="single"/>
          <w:lang w:val="kk-KZ"/>
        </w:rPr>
        <w:tab/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AA25A2">
        <w:rPr>
          <w:rFonts w:ascii="Times New Roman" w:hAnsi="Times New Roman"/>
          <w:sz w:val="24"/>
          <w:szCs w:val="24"/>
          <w:lang w:val="en-US"/>
        </w:rPr>
        <w:t>A.V. O</w:t>
      </w:r>
      <w:r w:rsidR="00A35372">
        <w:rPr>
          <w:rFonts w:ascii="Times New Roman" w:hAnsi="Times New Roman"/>
          <w:sz w:val="24"/>
          <w:szCs w:val="24"/>
          <w:lang w:val="en-US"/>
        </w:rPr>
        <w:t>g</w:t>
      </w:r>
      <w:r w:rsidR="00AA25A2">
        <w:rPr>
          <w:rFonts w:ascii="Times New Roman" w:hAnsi="Times New Roman"/>
          <w:sz w:val="24"/>
          <w:szCs w:val="24"/>
          <w:lang w:val="en-US"/>
        </w:rPr>
        <w:t>izbayeva</w:t>
      </w:r>
    </w:p>
    <w:p w14:paraId="41329E3A" w14:textId="77777777" w:rsidR="001E5737" w:rsidRPr="00007E71" w:rsidRDefault="001E5737" w:rsidP="00B94C1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kk-KZ"/>
        </w:rPr>
      </w:pPr>
    </w:p>
    <w:p w14:paraId="4DECFC26" w14:textId="5B55CA75" w:rsidR="001E5737" w:rsidRPr="00007E71" w:rsidRDefault="001E5737" w:rsidP="00B94C19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  <w:lang w:val="kk-KZ"/>
        </w:rPr>
      </w:pPr>
      <w:r w:rsidRPr="00007E71">
        <w:rPr>
          <w:rFonts w:ascii="Times New Roman" w:hAnsi="Times New Roman"/>
          <w:sz w:val="24"/>
          <w:szCs w:val="24"/>
          <w:lang w:val="kk-KZ"/>
        </w:rPr>
        <w:t>Senate secretary</w:t>
      </w:r>
      <w:r w:rsidRPr="00076FC2">
        <w:rPr>
          <w:rFonts w:ascii="Times New Roman" w:hAnsi="Times New Roman"/>
          <w:sz w:val="24"/>
          <w:szCs w:val="24"/>
          <w:u w:val="single"/>
          <w:lang w:val="kk-KZ"/>
        </w:rPr>
        <w:tab/>
      </w:r>
      <w:r w:rsidRPr="00076FC2">
        <w:rPr>
          <w:rFonts w:ascii="Times New Roman" w:hAnsi="Times New Roman"/>
          <w:sz w:val="24"/>
          <w:szCs w:val="24"/>
          <w:u w:val="single"/>
          <w:lang w:val="kk-KZ"/>
        </w:rPr>
        <w:tab/>
      </w:r>
      <w:r w:rsidRPr="00076FC2">
        <w:rPr>
          <w:rFonts w:ascii="Times New Roman" w:hAnsi="Times New Roman"/>
          <w:sz w:val="24"/>
          <w:szCs w:val="24"/>
          <w:u w:val="single"/>
          <w:lang w:val="kk-KZ"/>
        </w:rPr>
        <w:tab/>
      </w:r>
      <w:r w:rsidRPr="00007E71">
        <w:rPr>
          <w:rFonts w:ascii="Times New Roman" w:hAnsi="Times New Roman"/>
          <w:sz w:val="24"/>
          <w:szCs w:val="24"/>
          <w:lang w:val="kk-KZ"/>
        </w:rPr>
        <w:t>M.A. Maretba</w:t>
      </w:r>
      <w:r w:rsidR="00B23D02" w:rsidRPr="00007E71">
        <w:rPr>
          <w:rFonts w:ascii="Times New Roman" w:hAnsi="Times New Roman"/>
          <w:sz w:val="24"/>
          <w:szCs w:val="24"/>
          <w:lang w:val="kk-KZ"/>
        </w:rPr>
        <w:t>y</w:t>
      </w:r>
      <w:r w:rsidRPr="00007E71">
        <w:rPr>
          <w:rFonts w:ascii="Times New Roman" w:hAnsi="Times New Roman"/>
          <w:sz w:val="24"/>
          <w:szCs w:val="24"/>
          <w:lang w:val="kk-KZ"/>
        </w:rPr>
        <w:t>eva</w:t>
      </w:r>
    </w:p>
    <w:p w14:paraId="7B7E9A8E" w14:textId="3F34B568" w:rsidR="00997D6F" w:rsidRPr="00007E71" w:rsidRDefault="00997D6F" w:rsidP="001E5737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val="kk-KZ" w:eastAsia="ru-RU"/>
        </w:rPr>
      </w:pPr>
    </w:p>
    <w:sectPr w:rsidR="00997D6F" w:rsidRPr="00007E71" w:rsidSect="004A1E8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64ED3"/>
    <w:multiLevelType w:val="multilevel"/>
    <w:tmpl w:val="94C8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220D26"/>
    <w:multiLevelType w:val="multilevel"/>
    <w:tmpl w:val="48D21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78075933">
    <w:abstractNumId w:val="1"/>
  </w:num>
  <w:num w:numId="2" w16cid:durableId="137377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920"/>
    <w:rsid w:val="00002FAA"/>
    <w:rsid w:val="00007CC8"/>
    <w:rsid w:val="00007E71"/>
    <w:rsid w:val="00056B55"/>
    <w:rsid w:val="000721F2"/>
    <w:rsid w:val="00076FC2"/>
    <w:rsid w:val="00097605"/>
    <w:rsid w:val="000A0C5D"/>
    <w:rsid w:val="000E05B0"/>
    <w:rsid w:val="000E50D1"/>
    <w:rsid w:val="00132BB4"/>
    <w:rsid w:val="0014032A"/>
    <w:rsid w:val="0017606F"/>
    <w:rsid w:val="001A6455"/>
    <w:rsid w:val="001E5737"/>
    <w:rsid w:val="002177D9"/>
    <w:rsid w:val="002800FD"/>
    <w:rsid w:val="002B707E"/>
    <w:rsid w:val="002D5134"/>
    <w:rsid w:val="002D581D"/>
    <w:rsid w:val="002D78B0"/>
    <w:rsid w:val="002E4E82"/>
    <w:rsid w:val="00327D20"/>
    <w:rsid w:val="003307DE"/>
    <w:rsid w:val="00342939"/>
    <w:rsid w:val="003773FF"/>
    <w:rsid w:val="00422CEC"/>
    <w:rsid w:val="004230D8"/>
    <w:rsid w:val="004278A4"/>
    <w:rsid w:val="00473013"/>
    <w:rsid w:val="004A1E89"/>
    <w:rsid w:val="004C452F"/>
    <w:rsid w:val="004F3E8F"/>
    <w:rsid w:val="004F7C65"/>
    <w:rsid w:val="00545FDB"/>
    <w:rsid w:val="005B3C3D"/>
    <w:rsid w:val="005E3890"/>
    <w:rsid w:val="005F7212"/>
    <w:rsid w:val="00626D58"/>
    <w:rsid w:val="006753FE"/>
    <w:rsid w:val="006A4C01"/>
    <w:rsid w:val="006C526D"/>
    <w:rsid w:val="006D3B3B"/>
    <w:rsid w:val="006E3C02"/>
    <w:rsid w:val="00717B85"/>
    <w:rsid w:val="00783F5B"/>
    <w:rsid w:val="00793F97"/>
    <w:rsid w:val="007B6BD5"/>
    <w:rsid w:val="007F1793"/>
    <w:rsid w:val="008570DA"/>
    <w:rsid w:val="008624D0"/>
    <w:rsid w:val="00876E8F"/>
    <w:rsid w:val="00877064"/>
    <w:rsid w:val="008C5519"/>
    <w:rsid w:val="009022B1"/>
    <w:rsid w:val="0096354B"/>
    <w:rsid w:val="00997D6F"/>
    <w:rsid w:val="00A35372"/>
    <w:rsid w:val="00A840FD"/>
    <w:rsid w:val="00A95469"/>
    <w:rsid w:val="00AA1920"/>
    <w:rsid w:val="00AA25A2"/>
    <w:rsid w:val="00AC4F5B"/>
    <w:rsid w:val="00B138F7"/>
    <w:rsid w:val="00B23D02"/>
    <w:rsid w:val="00B94C19"/>
    <w:rsid w:val="00BA3228"/>
    <w:rsid w:val="00C24EF9"/>
    <w:rsid w:val="00C74585"/>
    <w:rsid w:val="00CB6032"/>
    <w:rsid w:val="00CB67BD"/>
    <w:rsid w:val="00CE1274"/>
    <w:rsid w:val="00CE5D35"/>
    <w:rsid w:val="00CE5D39"/>
    <w:rsid w:val="00D4358D"/>
    <w:rsid w:val="00DF108B"/>
    <w:rsid w:val="00E05118"/>
    <w:rsid w:val="00E33A59"/>
    <w:rsid w:val="00E84F7A"/>
    <w:rsid w:val="00FC33CF"/>
    <w:rsid w:val="00FC3C12"/>
    <w:rsid w:val="00FD30D8"/>
    <w:rsid w:val="00F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6D994"/>
  <w15:docId w15:val="{7B5CD32E-1572-A448-A241-C33B943FA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1920"/>
  </w:style>
  <w:style w:type="paragraph" w:styleId="1">
    <w:name w:val="heading 1"/>
    <w:basedOn w:val="a"/>
    <w:link w:val="10"/>
    <w:uiPriority w:val="9"/>
    <w:qFormat/>
    <w:rsid w:val="004230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E389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F3E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nexus-san">
    <w:name w:val="text-nexus-san"/>
    <w:basedOn w:val="a0"/>
    <w:rsid w:val="00AA1920"/>
  </w:style>
  <w:style w:type="character" w:customStyle="1" w:styleId="linktext">
    <w:name w:val="link__text"/>
    <w:basedOn w:val="a0"/>
    <w:rsid w:val="00AA1920"/>
  </w:style>
  <w:style w:type="character" w:styleId="a3">
    <w:name w:val="Hyperlink"/>
    <w:basedOn w:val="a0"/>
    <w:uiPriority w:val="99"/>
    <w:unhideWhenUsed/>
    <w:rsid w:val="00AA192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230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F3E8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font-size-14">
    <w:name w:val="font-size-14"/>
    <w:basedOn w:val="a0"/>
    <w:rsid w:val="004F3E8F"/>
  </w:style>
  <w:style w:type="character" w:customStyle="1" w:styleId="ng-star-inserted">
    <w:name w:val="ng-star-inserted"/>
    <w:basedOn w:val="a0"/>
    <w:rsid w:val="004F3E8F"/>
  </w:style>
  <w:style w:type="character" w:customStyle="1" w:styleId="20">
    <w:name w:val="Заголовок 2 Знак"/>
    <w:basedOn w:val="a0"/>
    <w:link w:val="2"/>
    <w:uiPriority w:val="9"/>
    <w:rsid w:val="005E389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ext-meta">
    <w:name w:val="text-meta"/>
    <w:basedOn w:val="a0"/>
    <w:rsid w:val="00CB67BD"/>
  </w:style>
  <w:style w:type="table" w:styleId="a4">
    <w:name w:val="Table Grid"/>
    <w:basedOn w:val="a1"/>
    <w:uiPriority w:val="59"/>
    <w:rsid w:val="002B7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E5D39"/>
    <w:pPr>
      <w:spacing w:after="0" w:line="240" w:lineRule="auto"/>
    </w:pPr>
  </w:style>
  <w:style w:type="character" w:styleId="a6">
    <w:name w:val="FollowedHyperlink"/>
    <w:basedOn w:val="a0"/>
    <w:uiPriority w:val="99"/>
    <w:semiHidden/>
    <w:unhideWhenUsed/>
    <w:rsid w:val="00D435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7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4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9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5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3-1006-1870" TargetMode="External"/><Relationship Id="rId13" Type="http://schemas.openxmlformats.org/officeDocument/2006/relationships/hyperlink" Target="https://doi.org/10.21320/1818-474X-2025-4-126-136" TargetMode="External"/><Relationship Id="rId18" Type="http://schemas.openxmlformats.org/officeDocument/2006/relationships/hyperlink" Target="https://doi.org/10.4103/ijd.ijd_785_2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oi.org/10.59598/ME-2305-6053-2025-114-1-8-16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doi.org/10.17116/anaesthesiology2024021114" TargetMode="External"/><Relationship Id="rId17" Type="http://schemas.openxmlformats.org/officeDocument/2006/relationships/hyperlink" Target="https://doi.org/10.37800/RM.4.2025.63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doi.org/10.17116/klinderma202423031332" TargetMode="External"/><Relationship Id="rId20" Type="http://schemas.openxmlformats.org/officeDocument/2006/relationships/hyperlink" Target="https://doi.org/10.59598/ME-2305-6045-2024-113-4-17-28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oi.org/10.1016/j.asjsur.2023.08.101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doi.org/10.3390/diseases1401002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doi.org/10.1016/j.asjsur.2023.08.101" TargetMode="External"/><Relationship Id="rId19" Type="http://schemas.openxmlformats.org/officeDocument/2006/relationships/hyperlink" Target="https://doi.org/10.34689/SH.2024.26.1.02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doi.org/10.1155/2024/3015526" TargetMode="External"/><Relationship Id="rId14" Type="http://schemas.openxmlformats.org/officeDocument/2006/relationships/hyperlink" Target="https://doi.org/10.3390/cosmetics11050175" TargetMode="External"/><Relationship Id="rId22" Type="http://schemas.openxmlformats.org/officeDocument/2006/relationships/hyperlink" Target="https://doi.org/10.32921/2663-1776-2025-60-7-jhd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DCF3DE016A65408090723B42A16B48" ma:contentTypeVersion="13" ma:contentTypeDescription="Создание документа." ma:contentTypeScope="" ma:versionID="494243ec4d485ec0cc61ad0b920358a0">
  <xsd:schema xmlns:xsd="http://www.w3.org/2001/XMLSchema" xmlns:xs="http://www.w3.org/2001/XMLSchema" xmlns:p="http://schemas.microsoft.com/office/2006/metadata/properties" xmlns:ns3="f6047503-f799-446a-afbd-bd13d755c574" xmlns:ns4="ea54c683-c549-4601-a303-496a379dea9b" targetNamespace="http://schemas.microsoft.com/office/2006/metadata/properties" ma:root="true" ma:fieldsID="1ab3c2e0499fd48988411a78cb83c285" ns3:_="" ns4:_="">
    <xsd:import namespace="f6047503-f799-446a-afbd-bd13d755c574"/>
    <xsd:import namespace="ea54c683-c549-4601-a303-496a379dea9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47503-f799-446a-afbd-bd13d755c5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4c683-c549-4601-a303-496a379dea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Хэш подсказки о совместном доступе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83D9B9-ABA6-4F55-8D53-364DA8FE1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EA7E13-C361-4F08-8C80-9546BDB6C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047503-f799-446a-afbd-bd13d755c574"/>
    <ds:schemaRef ds:uri="ea54c683-c549-4601-a303-496a379dea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C06652-9D2A-4388-AD54-A70321FABF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1263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Сорокина Марина</dc:creator>
  <cp:lastModifiedBy>Alina Ogizbayeva</cp:lastModifiedBy>
  <cp:revision>29</cp:revision>
  <cp:lastPrinted>2022-03-16T08:16:00Z</cp:lastPrinted>
  <dcterms:created xsi:type="dcterms:W3CDTF">2024-12-05T14:20:00Z</dcterms:created>
  <dcterms:modified xsi:type="dcterms:W3CDTF">2026-01-09T15:45:00Z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0x010100ABDCF3DE016A65408090723B42A16B48</vt:lpwstr>
  </property>
</Properties>
</file>